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6CF72" w14:textId="358A5B58" w:rsidR="00EB74D6" w:rsidRPr="00D21194" w:rsidRDefault="008D7A5D" w:rsidP="000F16C3">
      <w:pPr>
        <w:jc w:val="both"/>
        <w:rPr>
          <w:rFonts w:asciiTheme="minorHAnsi" w:hAnsiTheme="minorHAnsi" w:cstheme="minorHAnsi"/>
        </w:rPr>
      </w:pPr>
      <w:r w:rsidRPr="00D21194">
        <w:rPr>
          <w:rFonts w:asciiTheme="minorHAnsi" w:hAnsiTheme="minorHAnsi" w:cstheme="minorHAnsi"/>
        </w:rPr>
        <w:t>“Georgian Manganese” Ltd (</w:t>
      </w:r>
      <w:proofErr w:type="spellStart"/>
      <w:r w:rsidRPr="00D21194">
        <w:rPr>
          <w:rFonts w:asciiTheme="minorHAnsi" w:hAnsiTheme="minorHAnsi" w:cstheme="minorHAnsi"/>
        </w:rPr>
        <w:t>Zestafoni</w:t>
      </w:r>
      <w:proofErr w:type="spellEnd"/>
      <w:r w:rsidRPr="00D21194">
        <w:rPr>
          <w:rFonts w:asciiTheme="minorHAnsi" w:hAnsiTheme="minorHAnsi" w:cstheme="minorHAnsi"/>
        </w:rPr>
        <w:t xml:space="preserve"> Ferroalloy plant, </w:t>
      </w:r>
      <w:proofErr w:type="spellStart"/>
      <w:r w:rsidRPr="00D21194">
        <w:rPr>
          <w:rFonts w:asciiTheme="minorHAnsi" w:hAnsiTheme="minorHAnsi" w:cstheme="minorHAnsi"/>
        </w:rPr>
        <w:t>Chiatura</w:t>
      </w:r>
      <w:proofErr w:type="spellEnd"/>
      <w:r w:rsidRPr="00D21194">
        <w:rPr>
          <w:rFonts w:asciiTheme="minorHAnsi" w:hAnsiTheme="minorHAnsi" w:cstheme="minorHAnsi"/>
        </w:rPr>
        <w:t xml:space="preserve"> mine plant) announces an open bid for the provision of Diesel Fuel L62 </w:t>
      </w:r>
      <w:r w:rsidR="007E4E4B" w:rsidRPr="00D21194">
        <w:rPr>
          <w:rFonts w:asciiTheme="minorHAnsi" w:hAnsiTheme="minorHAnsi" w:cstheme="minorHAnsi"/>
        </w:rPr>
        <w:t xml:space="preserve">from </w:t>
      </w:r>
      <w:r w:rsidR="00607F7E">
        <w:rPr>
          <w:rFonts w:asciiTheme="minorHAnsi" w:hAnsiTheme="minorHAnsi" w:cstheme="minorHAnsi"/>
        </w:rPr>
        <w:t>January</w:t>
      </w:r>
      <w:r w:rsidR="0085354F">
        <w:rPr>
          <w:rFonts w:asciiTheme="minorHAnsi" w:hAnsiTheme="minorHAnsi" w:cstheme="minorHAnsi"/>
        </w:rPr>
        <w:t xml:space="preserve"> 201</w:t>
      </w:r>
      <w:r w:rsidR="00607F7E">
        <w:rPr>
          <w:rFonts w:asciiTheme="minorHAnsi" w:hAnsiTheme="minorHAnsi" w:cstheme="minorHAnsi"/>
        </w:rPr>
        <w:t>9</w:t>
      </w:r>
      <w:r w:rsidR="0085354F" w:rsidRPr="00D21194">
        <w:rPr>
          <w:rFonts w:asciiTheme="minorHAnsi" w:hAnsiTheme="minorHAnsi" w:cstheme="minorHAnsi"/>
        </w:rPr>
        <w:t xml:space="preserve"> to </w:t>
      </w:r>
      <w:r w:rsidR="00607F7E">
        <w:rPr>
          <w:rFonts w:asciiTheme="minorHAnsi" w:hAnsiTheme="minorHAnsi" w:cstheme="minorHAnsi"/>
        </w:rPr>
        <w:t>June</w:t>
      </w:r>
      <w:r w:rsidR="0085354F" w:rsidRPr="00D21194">
        <w:rPr>
          <w:rFonts w:asciiTheme="minorHAnsi" w:hAnsiTheme="minorHAnsi" w:cstheme="minorHAnsi"/>
        </w:rPr>
        <w:t xml:space="preserve"> 201</w:t>
      </w:r>
      <w:r w:rsidR="00607F7E">
        <w:rPr>
          <w:rFonts w:asciiTheme="minorHAnsi" w:hAnsiTheme="minorHAnsi" w:cstheme="minorHAnsi"/>
        </w:rPr>
        <w:t>9</w:t>
      </w:r>
      <w:r w:rsidR="007E4E4B" w:rsidRPr="00D21194">
        <w:rPr>
          <w:rFonts w:asciiTheme="minorHAnsi" w:hAnsiTheme="minorHAnsi" w:cstheme="minorHAnsi"/>
        </w:rPr>
        <w:t>.</w:t>
      </w:r>
    </w:p>
    <w:p w14:paraId="11C11212" w14:textId="77777777" w:rsidR="00450491" w:rsidRPr="00D21194" w:rsidRDefault="007E4E4B" w:rsidP="000F16C3">
      <w:pPr>
        <w:jc w:val="both"/>
        <w:rPr>
          <w:rFonts w:asciiTheme="minorHAnsi" w:hAnsiTheme="minorHAnsi" w:cstheme="minorHAnsi"/>
        </w:rPr>
      </w:pPr>
      <w:r w:rsidRPr="00D21194">
        <w:rPr>
          <w:rFonts w:asciiTheme="minorHAnsi" w:hAnsiTheme="minorHAnsi" w:cstheme="minorHAnsi"/>
        </w:rPr>
        <w:t>QTY: 280 000 – 30</w:t>
      </w:r>
      <w:r w:rsidR="003850B8" w:rsidRPr="00D21194">
        <w:rPr>
          <w:rFonts w:asciiTheme="minorHAnsi" w:hAnsiTheme="minorHAnsi" w:cstheme="minorHAnsi"/>
        </w:rPr>
        <w:t xml:space="preserve">0 000 L per month (80 000 L </w:t>
      </w:r>
      <w:r w:rsidR="00703213" w:rsidRPr="00D21194">
        <w:rPr>
          <w:rFonts w:asciiTheme="minorHAnsi" w:hAnsiTheme="minorHAnsi" w:cstheme="minorHAnsi"/>
        </w:rPr>
        <w:t xml:space="preserve">delivered in </w:t>
      </w:r>
      <w:proofErr w:type="spellStart"/>
      <w:r w:rsidR="003850B8" w:rsidRPr="00D21194">
        <w:rPr>
          <w:rFonts w:asciiTheme="minorHAnsi" w:hAnsiTheme="minorHAnsi" w:cstheme="minorHAnsi"/>
        </w:rPr>
        <w:t>Zestafoni</w:t>
      </w:r>
      <w:proofErr w:type="spellEnd"/>
      <w:r w:rsidR="003850B8" w:rsidRPr="00D21194">
        <w:rPr>
          <w:rFonts w:asciiTheme="minorHAnsi" w:hAnsiTheme="minorHAnsi" w:cstheme="minorHAnsi"/>
        </w:rPr>
        <w:t xml:space="preserve">, </w:t>
      </w:r>
      <w:r w:rsidRPr="00D21194">
        <w:rPr>
          <w:rFonts w:asciiTheme="minorHAnsi" w:hAnsiTheme="minorHAnsi" w:cstheme="minorHAnsi"/>
        </w:rPr>
        <w:t>Rest</w:t>
      </w:r>
      <w:r w:rsidR="003850B8" w:rsidRPr="00D21194">
        <w:rPr>
          <w:rFonts w:asciiTheme="minorHAnsi" w:hAnsiTheme="minorHAnsi" w:cstheme="minorHAnsi"/>
        </w:rPr>
        <w:t xml:space="preserve">- </w:t>
      </w:r>
      <w:r w:rsidR="00703213" w:rsidRPr="00D21194">
        <w:rPr>
          <w:rFonts w:asciiTheme="minorHAnsi" w:hAnsiTheme="minorHAnsi" w:cstheme="minorHAnsi"/>
        </w:rPr>
        <w:t xml:space="preserve">delivered in </w:t>
      </w:r>
      <w:proofErr w:type="spellStart"/>
      <w:r w:rsidR="003850B8" w:rsidRPr="00D21194">
        <w:rPr>
          <w:rFonts w:asciiTheme="minorHAnsi" w:hAnsiTheme="minorHAnsi" w:cstheme="minorHAnsi"/>
        </w:rPr>
        <w:t>Chiatura</w:t>
      </w:r>
      <w:proofErr w:type="spellEnd"/>
      <w:r w:rsidR="003850B8" w:rsidRPr="00D21194">
        <w:rPr>
          <w:rFonts w:asciiTheme="minorHAnsi" w:hAnsiTheme="minorHAnsi" w:cstheme="minorHAnsi"/>
        </w:rPr>
        <w:t>)</w:t>
      </w:r>
    </w:p>
    <w:p w14:paraId="36DF0538" w14:textId="1E82394E" w:rsidR="00C3611C" w:rsidRPr="00D4015E" w:rsidRDefault="003951F9" w:rsidP="00C3611C">
      <w:pPr>
        <w:spacing w:after="0"/>
        <w:jc w:val="both"/>
        <w:rPr>
          <w:rFonts w:asciiTheme="minorHAnsi" w:hAnsiTheme="minorHAnsi" w:cstheme="minorHAnsi"/>
        </w:rPr>
      </w:pPr>
      <w:r w:rsidRPr="003951F9">
        <w:rPr>
          <w:rFonts w:asciiTheme="minorHAnsi" w:hAnsiTheme="minorHAnsi" w:cstheme="minorHAnsi"/>
        </w:rPr>
        <w:t xml:space="preserve">The tender proposal should be submitted in </w:t>
      </w:r>
      <w:r w:rsidRPr="00D4015E">
        <w:rPr>
          <w:rFonts w:asciiTheme="minorHAnsi" w:hAnsiTheme="minorHAnsi" w:cstheme="minorHAnsi"/>
        </w:rPr>
        <w:t xml:space="preserve">sealed envelope on address </w:t>
      </w:r>
      <w:r w:rsidR="00607F7E">
        <w:rPr>
          <w:rFonts w:asciiTheme="minorHAnsi" w:hAnsiTheme="minorHAnsi" w:cstheme="minorHAnsi"/>
        </w:rPr>
        <w:t xml:space="preserve">12, </w:t>
      </w:r>
      <w:proofErr w:type="spellStart"/>
      <w:r w:rsidR="00607F7E">
        <w:rPr>
          <w:rFonts w:asciiTheme="minorHAnsi" w:hAnsiTheme="minorHAnsi" w:cstheme="minorHAnsi"/>
        </w:rPr>
        <w:t>Aleksidze</w:t>
      </w:r>
      <w:proofErr w:type="spellEnd"/>
      <w:r w:rsidR="00041E4A" w:rsidRPr="00D4015E">
        <w:rPr>
          <w:rFonts w:asciiTheme="minorHAnsi" w:hAnsiTheme="minorHAnsi" w:cstheme="minorHAnsi"/>
        </w:rPr>
        <w:t xml:space="preserve"> Street, </w:t>
      </w:r>
      <w:r w:rsidR="00607F7E">
        <w:rPr>
          <w:rFonts w:asciiTheme="minorHAnsi" w:hAnsiTheme="minorHAnsi" w:cstheme="minorHAnsi"/>
        </w:rPr>
        <w:t>8</w:t>
      </w:r>
      <w:r w:rsidR="00041E4A" w:rsidRPr="00D4015E">
        <w:rPr>
          <w:rFonts w:asciiTheme="minorHAnsi" w:hAnsiTheme="minorHAnsi" w:cstheme="minorHAnsi"/>
        </w:rPr>
        <w:t>st </w:t>
      </w:r>
      <w:r w:rsidR="00607F7E">
        <w:rPr>
          <w:rFonts w:asciiTheme="minorHAnsi" w:hAnsiTheme="minorHAnsi" w:cstheme="minorHAnsi"/>
        </w:rPr>
        <w:t xml:space="preserve">floor, Kind David Business </w:t>
      </w:r>
      <w:proofErr w:type="spellStart"/>
      <w:r w:rsidR="00607F7E">
        <w:rPr>
          <w:rFonts w:asciiTheme="minorHAnsi" w:hAnsiTheme="minorHAnsi" w:cstheme="minorHAnsi"/>
        </w:rPr>
        <w:t>centre</w:t>
      </w:r>
      <w:proofErr w:type="spellEnd"/>
      <w:r w:rsidR="0071264B" w:rsidRPr="00D4015E">
        <w:rPr>
          <w:rFonts w:asciiTheme="minorHAnsi" w:hAnsiTheme="minorHAnsi" w:cstheme="minorHAnsi"/>
        </w:rPr>
        <w:t xml:space="preserve"> (for Eka Kiria) </w:t>
      </w:r>
      <w:r w:rsidR="00CF0F63" w:rsidRPr="00D4015E">
        <w:rPr>
          <w:rFonts w:asciiTheme="minorHAnsi" w:hAnsiTheme="minorHAnsi" w:cstheme="minorHAnsi"/>
        </w:rPr>
        <w:t>not later than</w:t>
      </w:r>
      <w:r w:rsidR="00607F7E">
        <w:rPr>
          <w:rFonts w:asciiTheme="minorHAnsi" w:hAnsiTheme="minorHAnsi" w:cstheme="minorHAnsi"/>
        </w:rPr>
        <w:t xml:space="preserve"> December</w:t>
      </w:r>
      <w:r w:rsidR="0085354F" w:rsidRPr="00D21194">
        <w:rPr>
          <w:rFonts w:asciiTheme="minorHAnsi" w:hAnsiTheme="minorHAnsi" w:cstheme="minorHAnsi"/>
        </w:rPr>
        <w:t xml:space="preserve"> </w:t>
      </w:r>
      <w:r w:rsidR="0085354F">
        <w:rPr>
          <w:rFonts w:asciiTheme="minorHAnsi" w:hAnsiTheme="minorHAnsi" w:cstheme="minorHAnsi"/>
        </w:rPr>
        <w:t>1</w:t>
      </w:r>
      <w:r w:rsidR="00607F7E">
        <w:rPr>
          <w:rFonts w:asciiTheme="minorHAnsi" w:hAnsiTheme="minorHAnsi" w:cstheme="minorHAnsi"/>
        </w:rPr>
        <w:t>2</w:t>
      </w:r>
      <w:r w:rsidR="0085354F">
        <w:rPr>
          <w:rFonts w:asciiTheme="minorHAnsi" w:hAnsiTheme="minorHAnsi" w:cstheme="minorHAnsi"/>
        </w:rPr>
        <w:t>, 2018</w:t>
      </w:r>
      <w:r w:rsidR="00584BFB" w:rsidRPr="00584BFB">
        <w:rPr>
          <w:rFonts w:asciiTheme="minorHAnsi" w:hAnsiTheme="minorHAnsi" w:cstheme="minorHAnsi"/>
        </w:rPr>
        <w:t xml:space="preserve"> till 15:00</w:t>
      </w:r>
      <w:r w:rsidR="008D7A5D" w:rsidRPr="00D4015E">
        <w:rPr>
          <w:rFonts w:asciiTheme="minorHAnsi" w:hAnsiTheme="minorHAnsi" w:cstheme="minorHAnsi"/>
        </w:rPr>
        <w:t>.</w:t>
      </w:r>
      <w:r w:rsidR="00060A69" w:rsidRPr="00D4015E">
        <w:rPr>
          <w:rFonts w:asciiTheme="minorHAnsi" w:hAnsiTheme="minorHAnsi" w:cstheme="minorHAnsi"/>
        </w:rPr>
        <w:t xml:space="preserve"> </w:t>
      </w:r>
    </w:p>
    <w:p w14:paraId="24D81687" w14:textId="77777777" w:rsidR="00CE47B6" w:rsidRPr="00D21194" w:rsidRDefault="00CE47B6" w:rsidP="00C3611C">
      <w:pPr>
        <w:spacing w:after="0"/>
        <w:jc w:val="both"/>
        <w:rPr>
          <w:rFonts w:asciiTheme="minorHAnsi" w:hAnsiTheme="minorHAnsi" w:cstheme="minorHAnsi"/>
          <w:lang w:val="ka-GE"/>
        </w:rPr>
      </w:pPr>
    </w:p>
    <w:p w14:paraId="10E50313" w14:textId="77777777" w:rsidR="00CE47B6" w:rsidRPr="00D21194" w:rsidRDefault="00CE47B6" w:rsidP="00C3611C">
      <w:pPr>
        <w:pStyle w:val="Normal0"/>
        <w:rPr>
          <w:rFonts w:asciiTheme="minorHAnsi" w:eastAsia="Calibri" w:hAnsiTheme="minorHAnsi" w:cstheme="minorHAnsi"/>
          <w:sz w:val="22"/>
          <w:szCs w:val="22"/>
          <w:lang w:val="en-US" w:eastAsia="en-US"/>
        </w:rPr>
      </w:pPr>
    </w:p>
    <w:p w14:paraId="3CB3B510" w14:textId="77777777" w:rsidR="00C3611C" w:rsidRPr="00D21194" w:rsidRDefault="00060A69" w:rsidP="00C3611C">
      <w:pPr>
        <w:pStyle w:val="Normal0"/>
        <w:rPr>
          <w:rFonts w:asciiTheme="minorHAnsi" w:eastAsia="Calibri" w:hAnsiTheme="minorHAnsi" w:cstheme="minorHAnsi"/>
          <w:sz w:val="22"/>
          <w:szCs w:val="22"/>
          <w:lang w:val="en-US" w:eastAsia="en-US"/>
        </w:rPr>
      </w:pPr>
      <w:r w:rsidRPr="00D21194">
        <w:rPr>
          <w:rFonts w:asciiTheme="minorHAnsi" w:eastAsia="Calibri" w:hAnsiTheme="minorHAnsi" w:cstheme="minorHAnsi"/>
          <w:sz w:val="22"/>
          <w:szCs w:val="22"/>
          <w:lang w:val="en-US" w:eastAsia="en-US"/>
        </w:rPr>
        <w:t xml:space="preserve">Participant qualification requirements are as follows: </w:t>
      </w:r>
    </w:p>
    <w:p w14:paraId="5535F363" w14:textId="77777777" w:rsidR="0054002A" w:rsidRPr="00D21194" w:rsidRDefault="0054002A" w:rsidP="0054002A">
      <w:pPr>
        <w:numPr>
          <w:ilvl w:val="0"/>
          <w:numId w:val="7"/>
        </w:numPr>
        <w:spacing w:after="0" w:line="240" w:lineRule="auto"/>
        <w:jc w:val="both"/>
        <w:rPr>
          <w:rFonts w:asciiTheme="minorHAnsi" w:hAnsiTheme="minorHAnsi" w:cstheme="minorHAnsi"/>
        </w:rPr>
      </w:pPr>
      <w:r w:rsidRPr="00D21194">
        <w:rPr>
          <w:rFonts w:asciiTheme="minorHAnsi" w:hAnsiTheme="minorHAnsi" w:cstheme="minorHAnsi"/>
        </w:rPr>
        <w:t>a certificate from the Register for Entrepreneurs and Non-Entrepreneur (non-commercial) Legal Entities, confirming that no reorganization or liquidation is being carried out against it;</w:t>
      </w:r>
    </w:p>
    <w:p w14:paraId="11C70F3C" w14:textId="77777777" w:rsidR="0054002A" w:rsidRPr="00D21194" w:rsidRDefault="0054002A" w:rsidP="0054002A">
      <w:pPr>
        <w:numPr>
          <w:ilvl w:val="0"/>
          <w:numId w:val="7"/>
        </w:numPr>
        <w:spacing w:after="0" w:line="240" w:lineRule="auto"/>
        <w:jc w:val="both"/>
        <w:rPr>
          <w:rFonts w:asciiTheme="minorHAnsi" w:hAnsiTheme="minorHAnsi" w:cstheme="minorHAnsi"/>
        </w:rPr>
      </w:pPr>
      <w:r w:rsidRPr="00D21194">
        <w:rPr>
          <w:rFonts w:asciiTheme="minorHAnsi" w:hAnsiTheme="minorHAnsi" w:cstheme="minorHAnsi"/>
        </w:rPr>
        <w:t>a certificate from a tax body on settlements against the budget and registration as a VAT payer;</w:t>
      </w:r>
    </w:p>
    <w:p w14:paraId="1CA0245A" w14:textId="77777777" w:rsidR="008D7A5D" w:rsidRPr="00D21194" w:rsidRDefault="008D7A5D" w:rsidP="008D7A5D">
      <w:pPr>
        <w:pStyle w:val="ListParagraph"/>
        <w:numPr>
          <w:ilvl w:val="0"/>
          <w:numId w:val="7"/>
        </w:numPr>
        <w:jc w:val="both"/>
        <w:rPr>
          <w:rFonts w:asciiTheme="minorHAnsi" w:hAnsiTheme="minorHAnsi" w:cstheme="minorHAnsi"/>
        </w:rPr>
      </w:pPr>
      <w:r w:rsidRPr="00D21194">
        <w:rPr>
          <w:rFonts w:asciiTheme="minorHAnsi" w:hAnsiTheme="minorHAnsi" w:cstheme="minorHAnsi"/>
        </w:rPr>
        <w:t>Information of carrying out similar provisions</w:t>
      </w:r>
      <w:r w:rsidR="006E05BA" w:rsidRPr="00D21194">
        <w:rPr>
          <w:rFonts w:asciiTheme="minorHAnsi" w:hAnsiTheme="minorHAnsi" w:cstheme="minorHAnsi"/>
        </w:rPr>
        <w:t xml:space="preserve"> during last 3 years</w:t>
      </w:r>
      <w:r w:rsidRPr="00D21194">
        <w:rPr>
          <w:rFonts w:asciiTheme="minorHAnsi" w:hAnsiTheme="minorHAnsi" w:cstheme="minorHAnsi"/>
        </w:rPr>
        <w:t>;</w:t>
      </w:r>
      <w:r w:rsidR="006E05BA" w:rsidRPr="00D21194">
        <w:rPr>
          <w:rFonts w:asciiTheme="minorHAnsi" w:hAnsiTheme="minorHAnsi" w:cstheme="minorHAnsi"/>
        </w:rPr>
        <w:t xml:space="preserve"> with contract</w:t>
      </w:r>
      <w:r w:rsidR="00703213" w:rsidRPr="00D21194">
        <w:rPr>
          <w:rFonts w:asciiTheme="minorHAnsi" w:hAnsiTheme="minorHAnsi" w:cstheme="minorHAnsi"/>
        </w:rPr>
        <w:t xml:space="preserve">ors and contract </w:t>
      </w:r>
      <w:r w:rsidR="006E05BA" w:rsidRPr="00D21194">
        <w:rPr>
          <w:rFonts w:asciiTheme="minorHAnsi" w:hAnsiTheme="minorHAnsi" w:cstheme="minorHAnsi"/>
        </w:rPr>
        <w:t>amount indication.</w:t>
      </w:r>
    </w:p>
    <w:p w14:paraId="469F42F9" w14:textId="77777777" w:rsidR="007E4E4B" w:rsidRPr="00D21194" w:rsidRDefault="007E4E4B" w:rsidP="008D7A5D">
      <w:pPr>
        <w:pStyle w:val="ListParagraph"/>
        <w:numPr>
          <w:ilvl w:val="0"/>
          <w:numId w:val="7"/>
        </w:numPr>
        <w:jc w:val="both"/>
        <w:rPr>
          <w:rFonts w:asciiTheme="minorHAnsi" w:hAnsiTheme="minorHAnsi" w:cstheme="minorHAnsi"/>
        </w:rPr>
      </w:pPr>
      <w:r w:rsidRPr="00D21194">
        <w:rPr>
          <w:rFonts w:asciiTheme="minorHAnsi" w:hAnsiTheme="minorHAnsi" w:cstheme="minorHAnsi"/>
        </w:rPr>
        <w:t>The participant together with the tender offer must submit a quality certificate</w:t>
      </w:r>
    </w:p>
    <w:p w14:paraId="66D91FB9" w14:textId="77777777" w:rsidR="006E05BA" w:rsidRPr="00D21194" w:rsidRDefault="006E05BA" w:rsidP="006E05BA">
      <w:pPr>
        <w:pStyle w:val="ListParagraph"/>
        <w:jc w:val="both"/>
        <w:rPr>
          <w:rFonts w:asciiTheme="minorHAnsi" w:hAnsiTheme="minorHAnsi" w:cstheme="minorHAnsi"/>
        </w:rPr>
      </w:pPr>
    </w:p>
    <w:p w14:paraId="32A2F12C" w14:textId="77777777" w:rsidR="000A2503" w:rsidRPr="00D21194" w:rsidRDefault="007E4E4B" w:rsidP="007E4E4B">
      <w:pPr>
        <w:tabs>
          <w:tab w:val="left" w:pos="-3240"/>
        </w:tabs>
        <w:spacing w:after="0" w:line="240" w:lineRule="auto"/>
        <w:jc w:val="both"/>
        <w:rPr>
          <w:rFonts w:asciiTheme="minorHAnsi" w:hAnsiTheme="minorHAnsi" w:cstheme="minorHAnsi"/>
        </w:rPr>
      </w:pPr>
      <w:r w:rsidRPr="00D21194">
        <w:rPr>
          <w:rFonts w:asciiTheme="minorHAnsi" w:hAnsiTheme="minorHAnsi" w:cstheme="minorHAnsi"/>
        </w:rPr>
        <w:tab/>
      </w:r>
      <w:r w:rsidR="000A2503" w:rsidRPr="00D21194">
        <w:rPr>
          <w:rFonts w:asciiTheme="minorHAnsi" w:hAnsiTheme="minorHAnsi" w:cstheme="minorHAnsi"/>
        </w:rPr>
        <w:t>Necessary documentations recipient must be submit as well:</w:t>
      </w:r>
    </w:p>
    <w:p w14:paraId="300AED37" w14:textId="77777777" w:rsidR="000A2503" w:rsidRPr="00D21194" w:rsidRDefault="000A2503" w:rsidP="000A2503">
      <w:pPr>
        <w:pStyle w:val="ListParagraph"/>
        <w:tabs>
          <w:tab w:val="left" w:pos="-3240"/>
        </w:tabs>
        <w:spacing w:after="0" w:line="240" w:lineRule="auto"/>
        <w:jc w:val="both"/>
        <w:rPr>
          <w:rFonts w:asciiTheme="minorHAnsi" w:hAnsiTheme="minorHAnsi" w:cstheme="minorHAnsi"/>
        </w:rPr>
      </w:pPr>
    </w:p>
    <w:p w14:paraId="2E3B34B8" w14:textId="77777777" w:rsidR="000A2503" w:rsidRPr="00D21194" w:rsidRDefault="00703213" w:rsidP="000A2503">
      <w:pPr>
        <w:pStyle w:val="ListParagraph"/>
        <w:numPr>
          <w:ilvl w:val="0"/>
          <w:numId w:val="12"/>
        </w:numPr>
        <w:tabs>
          <w:tab w:val="left" w:pos="-3240"/>
        </w:tabs>
        <w:spacing w:after="0" w:line="240" w:lineRule="auto"/>
        <w:jc w:val="both"/>
        <w:rPr>
          <w:rFonts w:asciiTheme="minorHAnsi" w:hAnsiTheme="minorHAnsi" w:cstheme="minorHAnsi"/>
        </w:rPr>
      </w:pPr>
      <w:r w:rsidRPr="00D21194">
        <w:rPr>
          <w:rFonts w:asciiTheme="minorHAnsi" w:hAnsiTheme="minorHAnsi" w:cstheme="minorHAnsi"/>
        </w:rPr>
        <w:t xml:space="preserve">List of </w:t>
      </w:r>
      <w:r w:rsidR="000A2503" w:rsidRPr="00D21194">
        <w:rPr>
          <w:rFonts w:asciiTheme="minorHAnsi" w:hAnsiTheme="minorHAnsi" w:cstheme="minorHAnsi"/>
        </w:rPr>
        <w:t>Gasoline Tankers</w:t>
      </w:r>
      <w:r w:rsidRPr="00D21194">
        <w:rPr>
          <w:rFonts w:asciiTheme="minorHAnsi" w:hAnsiTheme="minorHAnsi" w:cstheme="minorHAnsi"/>
        </w:rPr>
        <w:t>, with plate numbers, photos and certificate</w:t>
      </w:r>
      <w:r w:rsidR="00701C61" w:rsidRPr="00D21194">
        <w:rPr>
          <w:rFonts w:asciiTheme="minorHAnsi" w:hAnsiTheme="minorHAnsi" w:cstheme="minorHAnsi"/>
        </w:rPr>
        <w:t>s</w:t>
      </w:r>
      <w:r w:rsidRPr="00D21194">
        <w:rPr>
          <w:rFonts w:asciiTheme="minorHAnsi" w:hAnsiTheme="minorHAnsi" w:cstheme="minorHAnsi"/>
        </w:rPr>
        <w:t>.</w:t>
      </w:r>
    </w:p>
    <w:p w14:paraId="3062333D" w14:textId="77777777" w:rsidR="00CD0753" w:rsidRPr="00D21194" w:rsidRDefault="00CD0753" w:rsidP="00CF0F63">
      <w:pPr>
        <w:pStyle w:val="Normal0"/>
        <w:ind w:left="-720" w:firstLine="720"/>
        <w:jc w:val="both"/>
        <w:rPr>
          <w:rFonts w:asciiTheme="minorHAnsi" w:hAnsiTheme="minorHAnsi" w:cstheme="minorHAnsi"/>
          <w:sz w:val="22"/>
          <w:szCs w:val="22"/>
          <w:lang w:val="ka-GE"/>
        </w:rPr>
      </w:pPr>
    </w:p>
    <w:p w14:paraId="42546E12" w14:textId="77777777" w:rsidR="00CF0F63" w:rsidRPr="00D21194" w:rsidRDefault="00CF0F63" w:rsidP="00CF0F63">
      <w:pPr>
        <w:pStyle w:val="Normal0"/>
        <w:ind w:left="-720" w:firstLine="720"/>
        <w:jc w:val="both"/>
        <w:rPr>
          <w:rFonts w:asciiTheme="minorHAnsi" w:hAnsiTheme="minorHAnsi" w:cstheme="minorHAnsi"/>
          <w:b/>
          <w:sz w:val="22"/>
          <w:szCs w:val="22"/>
          <w:lang w:val="en-US" w:eastAsia="en-US"/>
        </w:rPr>
      </w:pPr>
      <w:r w:rsidRPr="00D21194">
        <w:rPr>
          <w:rFonts w:asciiTheme="minorHAnsi" w:hAnsiTheme="minorHAnsi" w:cstheme="minorHAnsi"/>
          <w:b/>
          <w:sz w:val="22"/>
          <w:szCs w:val="22"/>
          <w:lang w:val="en-US" w:eastAsia="en-US"/>
        </w:rPr>
        <w:t>For further information please contact us in writing at the following address:</w:t>
      </w:r>
    </w:p>
    <w:p w14:paraId="3C0F8A3F" w14:textId="51B5EEEF" w:rsidR="008D7A5D" w:rsidRPr="00D21194" w:rsidRDefault="00607F7E" w:rsidP="008D7A5D">
      <w:pPr>
        <w:tabs>
          <w:tab w:val="left" w:pos="-3240"/>
        </w:tabs>
        <w:spacing w:after="0" w:line="240" w:lineRule="auto"/>
        <w:jc w:val="both"/>
        <w:rPr>
          <w:rStyle w:val="Hyperlink"/>
          <w:rFonts w:asciiTheme="minorHAnsi" w:hAnsiTheme="minorHAnsi" w:cstheme="minorHAnsi"/>
        </w:rPr>
      </w:pPr>
      <w:hyperlink r:id="rId5" w:history="1">
        <w:r w:rsidRPr="006040BE">
          <w:rPr>
            <w:rStyle w:val="Hyperlink"/>
            <w:rFonts w:asciiTheme="minorHAnsi" w:hAnsiTheme="minorHAnsi" w:cstheme="minorHAnsi"/>
          </w:rPr>
          <w:t>e.kiria@gm.</w:t>
        </w:r>
      </w:hyperlink>
      <w:r>
        <w:rPr>
          <w:rStyle w:val="Hyperlink"/>
          <w:rFonts w:asciiTheme="minorHAnsi" w:hAnsiTheme="minorHAnsi" w:cstheme="minorHAnsi"/>
        </w:rPr>
        <w:t>ge</w:t>
      </w:r>
    </w:p>
    <w:p w14:paraId="3B376755" w14:textId="77777777" w:rsidR="00D91AC7" w:rsidRPr="00D21194" w:rsidRDefault="00D91AC7" w:rsidP="00DE045A">
      <w:pPr>
        <w:tabs>
          <w:tab w:val="left" w:pos="-3240"/>
          <w:tab w:val="left" w:pos="0"/>
          <w:tab w:val="left" w:pos="630"/>
        </w:tabs>
        <w:spacing w:after="0" w:line="240" w:lineRule="auto"/>
        <w:jc w:val="both"/>
        <w:rPr>
          <w:rFonts w:asciiTheme="minorHAnsi" w:hAnsiTheme="minorHAnsi" w:cstheme="minorHAnsi"/>
        </w:rPr>
      </w:pPr>
    </w:p>
    <w:p w14:paraId="5783F68D" w14:textId="77777777" w:rsidR="00CF0F63" w:rsidRPr="00D21194" w:rsidRDefault="00CF0F63" w:rsidP="00CF0F63">
      <w:pPr>
        <w:rPr>
          <w:rFonts w:asciiTheme="minorHAnsi" w:hAnsiTheme="minorHAnsi" w:cstheme="minorHAnsi"/>
          <w:b/>
          <w:lang w:val="it-IT"/>
        </w:rPr>
      </w:pPr>
      <w:r w:rsidRPr="00D21194">
        <w:rPr>
          <w:rFonts w:asciiTheme="minorHAnsi" w:hAnsiTheme="minorHAnsi" w:cstheme="minorHAnsi"/>
          <w:b/>
          <w:lang w:val="it-IT"/>
        </w:rPr>
        <w:t xml:space="preserve">The bid documentation shall be rejected if a participant fails to submit thequalification documents on time or any of them  proves to be false or does not meet the terms and conditions required by the bid documentation. </w:t>
      </w:r>
    </w:p>
    <w:p w14:paraId="7C9674C8"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t>The tender will be conducted for the cost of one (1) liter of diesel (gasoline 0.1%).</w:t>
      </w:r>
    </w:p>
    <w:p w14:paraId="330B1CA3"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t xml:space="preserve">The winner of the tender will be the applicant who will set the lowest price and the best payment terms (such as deferred payment for the delivered goods). At the same time, the applicant must comply with the requirements of the tender documentation and the requirements of relevant legal acts. </w:t>
      </w:r>
    </w:p>
    <w:p w14:paraId="4C5655FB" w14:textId="77777777" w:rsidR="007E4E4B" w:rsidRPr="00D21194" w:rsidRDefault="007E4E4B" w:rsidP="007E4E4B">
      <w:pPr>
        <w:jc w:val="both"/>
        <w:rPr>
          <w:rFonts w:asciiTheme="minorHAnsi" w:hAnsiTheme="minorHAnsi" w:cstheme="minorHAnsi"/>
        </w:rPr>
      </w:pPr>
    </w:p>
    <w:p w14:paraId="272D63F0" w14:textId="77777777" w:rsidR="007E4E4B" w:rsidRPr="00D21194" w:rsidRDefault="007E4E4B" w:rsidP="007E4E4B">
      <w:pPr>
        <w:rPr>
          <w:rFonts w:asciiTheme="minorHAnsi" w:hAnsiTheme="minorHAnsi" w:cstheme="minorHAnsi"/>
          <w:b/>
        </w:rPr>
      </w:pPr>
      <w:r w:rsidRPr="00D21194">
        <w:rPr>
          <w:rFonts w:asciiTheme="minorHAnsi" w:hAnsiTheme="minorHAnsi" w:cstheme="minorHAnsi"/>
          <w:b/>
        </w:rPr>
        <w:t>Determination of the value of the object of purchase and the terms of payment</w:t>
      </w:r>
    </w:p>
    <w:p w14:paraId="135FBB4B" w14:textId="77777777" w:rsidR="007E4E4B" w:rsidRPr="00D21194" w:rsidRDefault="007E4E4B" w:rsidP="007E4E4B">
      <w:pPr>
        <w:jc w:val="both"/>
        <w:rPr>
          <w:rFonts w:asciiTheme="minorHAnsi" w:hAnsiTheme="minorHAnsi" w:cstheme="minorHAnsi"/>
        </w:rPr>
      </w:pPr>
    </w:p>
    <w:p w14:paraId="5AA0DC33"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t>From the lowest final price set by the winner of the tender is calculated "Z", in US dollars (transportation costs, logistics and storage costs, overheads and profit of the enterprise) according to the following formula:</w:t>
      </w:r>
    </w:p>
    <w:p w14:paraId="682C73F4" w14:textId="45452F30" w:rsidR="007E4E4B" w:rsidRPr="00D21194" w:rsidRDefault="007E4E4B" w:rsidP="007E4E4B">
      <w:pPr>
        <w:pStyle w:val="Default"/>
        <w:jc w:val="both"/>
        <w:rPr>
          <w:rFonts w:asciiTheme="minorHAnsi" w:hAnsiTheme="minorHAnsi" w:cstheme="minorHAnsi"/>
          <w:color w:val="auto"/>
          <w:sz w:val="22"/>
          <w:szCs w:val="22"/>
        </w:rPr>
      </w:pPr>
      <m:oMathPara>
        <m:oMath>
          <m:r>
            <w:rPr>
              <w:rFonts w:ascii="Cambria Math" w:hAnsi="Cambria Math" w:cstheme="minorHAnsi"/>
              <w:sz w:val="22"/>
              <w:szCs w:val="22"/>
            </w:rPr>
            <m:t>Z=</m:t>
          </m:r>
          <m:d>
            <m:dPr>
              <m:ctrlPr>
                <w:rPr>
                  <w:rFonts w:ascii="Cambria Math" w:hAnsi="Cambria Math" w:cstheme="minorHAnsi"/>
                  <w:i/>
                  <w:sz w:val="22"/>
                  <w:szCs w:val="22"/>
                </w:rPr>
              </m:ctrlPr>
            </m:dPr>
            <m:e>
              <m:f>
                <m:fPr>
                  <m:ctrlPr>
                    <w:rPr>
                      <w:rFonts w:ascii="Cambria Math" w:hAnsi="Cambria Math" w:cstheme="minorHAnsi"/>
                      <w:sz w:val="22"/>
                      <w:szCs w:val="22"/>
                    </w:rPr>
                  </m:ctrlPr>
                </m:fPr>
                <m:num>
                  <m:r>
                    <m:rPr>
                      <m:sty m:val="p"/>
                    </m:rPr>
                    <w:rPr>
                      <w:rFonts w:ascii="Cambria Math" w:hAnsi="Cambria Math" w:cstheme="minorHAnsi"/>
                      <w:sz w:val="22"/>
                      <w:szCs w:val="22"/>
                    </w:rPr>
                    <m:t xml:space="preserve"> </m:t>
                  </m:r>
                  <m:r>
                    <m:rPr>
                      <m:sty m:val="b"/>
                    </m:rPr>
                    <w:rPr>
                      <w:rFonts w:ascii="Cambria Math" w:hAnsi="Cambria Math" w:cstheme="minorHAnsi"/>
                      <w:sz w:val="22"/>
                      <w:szCs w:val="22"/>
                    </w:rPr>
                    <m:t xml:space="preserve">C </m:t>
                  </m:r>
                  <m:r>
                    <m:rPr>
                      <m:sty m:val="p"/>
                    </m:rPr>
                    <w:rPr>
                      <w:rFonts w:ascii="Cambria Math" w:hAnsi="Cambria Math" w:cstheme="minorHAnsi"/>
                      <w:sz w:val="22"/>
                      <w:szCs w:val="22"/>
                    </w:rPr>
                    <m:t>bid*</m:t>
                  </m:r>
                  <m:r>
                    <w:rPr>
                      <w:rFonts w:ascii="Cambria Math" w:hAnsi="Cambria Math" w:cstheme="minorHAnsi"/>
                      <w:sz w:val="22"/>
                      <w:szCs w:val="22"/>
                    </w:rPr>
                    <m:t>1000</m:t>
                  </m:r>
                  <m:r>
                    <m:rPr>
                      <m:sty m:val="p"/>
                    </m:rPr>
                    <w:rPr>
                      <w:rFonts w:ascii="Cambria Math" w:hAnsi="Cambria Math" w:cstheme="minorHAnsi"/>
                      <w:sz w:val="22"/>
                      <w:szCs w:val="22"/>
                    </w:rPr>
                    <m:t xml:space="preserve"> </m:t>
                  </m:r>
                </m:num>
                <m:den>
                  <m:r>
                    <m:rPr>
                      <m:sty m:val="p"/>
                    </m:rPr>
                    <w:rPr>
                      <w:rFonts w:ascii="Cambria Math" w:hAnsi="Cambria Math" w:cstheme="minorHAnsi"/>
                      <w:sz w:val="22"/>
                      <w:szCs w:val="22"/>
                    </w:rPr>
                    <m:t xml:space="preserve">D*1,18 </m:t>
                  </m:r>
                </m:den>
              </m:f>
              <m:r>
                <m:rPr>
                  <m:sty m:val="p"/>
                </m:rPr>
                <w:rPr>
                  <w:rFonts w:ascii="Cambria Math" w:hAnsi="Cambria Math" w:cstheme="minorHAnsi"/>
                  <w:sz w:val="22"/>
                  <w:szCs w:val="22"/>
                </w:rPr>
                <m:t xml:space="preserve">– </m:t>
              </m:r>
              <m:r>
                <m:rPr>
                  <m:sty m:val="b"/>
                </m:rPr>
                <w:rPr>
                  <w:rFonts w:ascii="Cambria Math" w:hAnsi="Cambria Math" w:cstheme="minorHAnsi"/>
                  <w:sz w:val="22"/>
                  <w:szCs w:val="22"/>
                </w:rPr>
                <m:t>A</m:t>
              </m:r>
              <m:r>
                <m:rPr>
                  <m:sty m:val="p"/>
                </m:rPr>
                <w:rPr>
                  <w:rFonts w:ascii="Cambria Math" w:hAnsi="Cambria Math" w:cstheme="minorHAnsi"/>
                  <w:sz w:val="22"/>
                  <w:szCs w:val="22"/>
                </w:rPr>
                <m:t xml:space="preserve"> </m:t>
              </m:r>
              <m:r>
                <w:rPr>
                  <w:rFonts w:ascii="Cambria Math" w:hAnsi="Cambria Math" w:cstheme="minorHAnsi"/>
                  <w:sz w:val="22"/>
                  <w:szCs w:val="22"/>
                </w:rPr>
                <m:t>dec</m:t>
              </m:r>
              <m:ctrlPr>
                <w:rPr>
                  <w:rFonts w:ascii="Cambria Math" w:hAnsi="Cambria Math" w:cstheme="minorHAnsi"/>
                  <w:sz w:val="22"/>
                  <w:szCs w:val="22"/>
                </w:rPr>
              </m:ctrlPr>
            </m:e>
          </m:d>
          <m:r>
            <m:rPr>
              <m:sty m:val="p"/>
            </m:rPr>
            <w:rPr>
              <w:rFonts w:ascii="Cambria Math" w:hAnsi="Cambria Math" w:cstheme="minorHAnsi"/>
              <w:sz w:val="22"/>
              <w:szCs w:val="22"/>
            </w:rPr>
            <m:t xml:space="preserve">* </m:t>
          </m:r>
          <m:f>
            <m:fPr>
              <m:ctrlPr>
                <w:rPr>
                  <w:rFonts w:ascii="Cambria Math" w:eastAsiaTheme="minorHAnsi" w:hAnsi="Cambria Math" w:cstheme="minorHAnsi"/>
                  <w:color w:val="auto"/>
                  <w:sz w:val="22"/>
                  <w:szCs w:val="22"/>
                </w:rPr>
              </m:ctrlPr>
            </m:fPr>
            <m:num>
              <m:r>
                <m:rPr>
                  <m:sty m:val="p"/>
                </m:rPr>
                <w:rPr>
                  <w:rFonts w:ascii="Cambria Math" w:hAnsi="Cambria Math" w:cstheme="minorHAnsi"/>
                  <w:sz w:val="22"/>
                  <w:szCs w:val="22"/>
                </w:rPr>
                <m:t>1</m:t>
              </m:r>
            </m:num>
            <m:den>
              <m:r>
                <m:rPr>
                  <m:sty m:val="b"/>
                </m:rPr>
                <w:rPr>
                  <w:rFonts w:ascii="Cambria Math" w:hAnsi="Cambria Math" w:cstheme="minorHAnsi"/>
                  <w:sz w:val="22"/>
                  <w:szCs w:val="22"/>
                </w:rPr>
                <m:t>R</m:t>
              </m:r>
              <m:r>
                <m:rPr>
                  <m:sty m:val="p"/>
                </m:rPr>
                <w:rPr>
                  <w:rFonts w:ascii="Cambria Math" w:hAnsi="Cambria Math" w:cstheme="minorHAnsi"/>
                  <w:sz w:val="22"/>
                  <w:szCs w:val="22"/>
                </w:rPr>
                <m:t xml:space="preserve"> </m:t>
              </m:r>
              <m:r>
                <m:rPr>
                  <m:sty m:val="p"/>
                </m:rPr>
                <w:rPr>
                  <w:rFonts w:ascii="Cambria Math" w:hAnsi="Cambria Math" w:cstheme="minorHAnsi"/>
                  <w:sz w:val="22"/>
                  <w:szCs w:val="22"/>
                </w:rPr>
                <m:t>dec</m:t>
              </m:r>
            </m:den>
          </m:f>
          <m:r>
            <m:rPr>
              <m:sty m:val="b"/>
            </m:rPr>
            <w:rPr>
              <w:rFonts w:ascii="Cambria Math" w:hAnsi="Cambria Math" w:cstheme="minorHAnsi"/>
              <w:sz w:val="22"/>
              <w:szCs w:val="22"/>
            </w:rPr>
            <m:t>-P</m:t>
          </m:r>
          <m:r>
            <m:rPr>
              <m:sty m:val="p"/>
            </m:rPr>
            <w:rPr>
              <w:rFonts w:ascii="Cambria Math" w:hAnsi="Cambria Math" w:cstheme="minorHAnsi"/>
              <w:sz w:val="22"/>
              <w:szCs w:val="22"/>
            </w:rPr>
            <m:t xml:space="preserve"> </m:t>
          </m:r>
          <m:r>
            <m:rPr>
              <m:sty m:val="p"/>
            </m:rPr>
            <w:rPr>
              <w:rFonts w:ascii="Cambria Math" w:hAnsi="Cambria Math" w:cstheme="minorHAnsi"/>
              <w:sz w:val="22"/>
              <w:szCs w:val="22"/>
            </w:rPr>
            <m:t>dec</m:t>
          </m:r>
        </m:oMath>
      </m:oMathPara>
    </w:p>
    <w:p w14:paraId="0C695945"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lastRenderedPageBreak/>
        <w:t>Where:</w:t>
      </w:r>
    </w:p>
    <w:p w14:paraId="409268AF"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t>C bid - the final price for 1 liter of diesel fuel (in GEL);</w:t>
      </w:r>
    </w:p>
    <w:p w14:paraId="4BC6D964" w14:textId="668FBD6C" w:rsidR="007E4E4B" w:rsidRPr="00D21194" w:rsidRDefault="0085354F" w:rsidP="007E4E4B">
      <w:pPr>
        <w:jc w:val="both"/>
        <w:rPr>
          <w:rFonts w:asciiTheme="minorHAnsi" w:hAnsiTheme="minorHAnsi" w:cstheme="minorHAnsi"/>
        </w:rPr>
      </w:pPr>
      <w:proofErr w:type="spellStart"/>
      <w:r>
        <w:rPr>
          <w:rFonts w:asciiTheme="minorHAnsi" w:hAnsiTheme="minorHAnsi" w:cstheme="minorHAnsi"/>
        </w:rPr>
        <w:t>R</w:t>
      </w:r>
      <w:r w:rsidR="00607F7E">
        <w:rPr>
          <w:rFonts w:asciiTheme="minorHAnsi" w:hAnsiTheme="minorHAnsi" w:cstheme="minorHAnsi"/>
        </w:rPr>
        <w:t>dec</w:t>
      </w:r>
      <w:proofErr w:type="spellEnd"/>
      <w:r w:rsidR="007E4E4B" w:rsidRPr="00D21194">
        <w:rPr>
          <w:rFonts w:asciiTheme="minorHAnsi" w:hAnsiTheme="minorHAnsi" w:cstheme="minorHAnsi"/>
        </w:rPr>
        <w:t xml:space="preserve"> is the arithmetic average of the official GEL exchange rate against the US dollar for</w:t>
      </w:r>
      <w:r w:rsidR="00D4015E">
        <w:rPr>
          <w:rFonts w:asciiTheme="minorHAnsi" w:hAnsiTheme="minorHAnsi" w:cstheme="minorHAnsi"/>
        </w:rPr>
        <w:t xml:space="preserve"> one week of </w:t>
      </w:r>
      <w:r w:rsidR="00607F7E">
        <w:rPr>
          <w:rFonts w:asciiTheme="minorHAnsi" w:hAnsiTheme="minorHAnsi" w:cstheme="minorHAnsi"/>
        </w:rPr>
        <w:t>Dec</w:t>
      </w:r>
      <w:r w:rsidR="00D4015E">
        <w:rPr>
          <w:rFonts w:asciiTheme="minorHAnsi" w:hAnsiTheme="minorHAnsi" w:cstheme="minorHAnsi"/>
        </w:rPr>
        <w:t xml:space="preserve"> before tender proposal providing</w:t>
      </w:r>
      <w:r w:rsidR="007E4E4B" w:rsidRPr="00D21194">
        <w:rPr>
          <w:rFonts w:asciiTheme="minorHAnsi" w:hAnsiTheme="minorHAnsi" w:cstheme="minorHAnsi"/>
        </w:rPr>
        <w:t>;</w:t>
      </w:r>
    </w:p>
    <w:p w14:paraId="268EA6AC"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t>D is the density index of diesel fuel represented by the tender proposal (g / cm3);</w:t>
      </w:r>
    </w:p>
    <w:p w14:paraId="499CEA0D" w14:textId="7E0E32DF" w:rsidR="007E4E4B" w:rsidRPr="00D21194" w:rsidRDefault="0085354F" w:rsidP="007E4E4B">
      <w:pPr>
        <w:jc w:val="both"/>
        <w:rPr>
          <w:rFonts w:asciiTheme="minorHAnsi" w:hAnsiTheme="minorHAnsi" w:cstheme="minorHAnsi"/>
        </w:rPr>
      </w:pPr>
      <w:proofErr w:type="spellStart"/>
      <w:r>
        <w:rPr>
          <w:rFonts w:asciiTheme="minorHAnsi" w:hAnsiTheme="minorHAnsi" w:cstheme="minorHAnsi"/>
        </w:rPr>
        <w:t>P</w:t>
      </w:r>
      <w:r w:rsidR="00607F7E">
        <w:rPr>
          <w:rFonts w:asciiTheme="minorHAnsi" w:hAnsiTheme="minorHAnsi" w:cstheme="minorHAnsi"/>
        </w:rPr>
        <w:t>dec</w:t>
      </w:r>
      <w:proofErr w:type="spellEnd"/>
      <w:r w:rsidR="007E4E4B" w:rsidRPr="00D21194">
        <w:rPr>
          <w:rFonts w:asciiTheme="minorHAnsi" w:hAnsiTheme="minorHAnsi" w:cstheme="minorHAnsi"/>
        </w:rPr>
        <w:t xml:space="preserve"> is the ave</w:t>
      </w:r>
      <w:r w:rsidR="00D4015E">
        <w:rPr>
          <w:rFonts w:asciiTheme="minorHAnsi" w:hAnsiTheme="minorHAnsi" w:cstheme="minorHAnsi"/>
        </w:rPr>
        <w:t>rage arithmetic price of the 1</w:t>
      </w:r>
      <w:r w:rsidR="007E4E4B" w:rsidRPr="00D21194">
        <w:rPr>
          <w:rFonts w:asciiTheme="minorHAnsi" w:hAnsiTheme="minorHAnsi" w:cstheme="minorHAnsi"/>
        </w:rPr>
        <w:t xml:space="preserve"> metric ton of fuel in US dollars for </w:t>
      </w:r>
      <w:r w:rsidR="00D4015E">
        <w:rPr>
          <w:rFonts w:asciiTheme="minorHAnsi" w:hAnsiTheme="minorHAnsi" w:cstheme="minorHAnsi"/>
        </w:rPr>
        <w:t xml:space="preserve">one week of </w:t>
      </w:r>
      <w:r w:rsidR="00607F7E">
        <w:rPr>
          <w:rFonts w:asciiTheme="minorHAnsi" w:hAnsiTheme="minorHAnsi" w:cstheme="minorHAnsi"/>
        </w:rPr>
        <w:t>December</w:t>
      </w:r>
      <w:r>
        <w:rPr>
          <w:rFonts w:asciiTheme="minorHAnsi" w:hAnsiTheme="minorHAnsi" w:cstheme="minorHAnsi"/>
        </w:rPr>
        <w:t xml:space="preserve"> 2018</w:t>
      </w:r>
      <w:r w:rsidR="007E4E4B" w:rsidRPr="00D21194">
        <w:rPr>
          <w:rFonts w:asciiTheme="minorHAnsi" w:hAnsiTheme="minorHAnsi" w:cstheme="minorHAnsi"/>
        </w:rPr>
        <w:t xml:space="preserve">, </w:t>
      </w:r>
      <w:r w:rsidR="00D4015E">
        <w:rPr>
          <w:rFonts w:asciiTheme="minorHAnsi" w:hAnsiTheme="minorHAnsi" w:cstheme="minorHAnsi"/>
        </w:rPr>
        <w:t>before</w:t>
      </w:r>
      <w:r w:rsidR="00D4015E" w:rsidRPr="00D4015E">
        <w:rPr>
          <w:rFonts w:asciiTheme="minorHAnsi" w:hAnsiTheme="minorHAnsi" w:cstheme="minorHAnsi"/>
        </w:rPr>
        <w:t xml:space="preserve"> </w:t>
      </w:r>
      <w:r w:rsidR="00D4015E">
        <w:rPr>
          <w:rFonts w:asciiTheme="minorHAnsi" w:hAnsiTheme="minorHAnsi" w:cstheme="minorHAnsi"/>
        </w:rPr>
        <w:t xml:space="preserve">tender proposal providing, </w:t>
      </w:r>
      <w:r w:rsidR="007E4E4B" w:rsidRPr="00D21194">
        <w:rPr>
          <w:rFonts w:asciiTheme="minorHAnsi" w:hAnsiTheme="minorHAnsi" w:cstheme="minorHAnsi"/>
        </w:rPr>
        <w:t>set on the PLATTS EUROPEAN MARKETSCAN.</w:t>
      </w:r>
    </w:p>
    <w:p w14:paraId="23CBDF33" w14:textId="26F5662A" w:rsidR="007E4E4B" w:rsidRPr="00D21194" w:rsidRDefault="0085354F" w:rsidP="007E4E4B">
      <w:pPr>
        <w:jc w:val="both"/>
        <w:rPr>
          <w:rFonts w:asciiTheme="minorHAnsi" w:hAnsiTheme="minorHAnsi" w:cstheme="minorHAnsi"/>
        </w:rPr>
      </w:pPr>
      <w:proofErr w:type="spellStart"/>
      <w:r>
        <w:rPr>
          <w:rFonts w:asciiTheme="minorHAnsi" w:hAnsiTheme="minorHAnsi" w:cstheme="minorHAnsi"/>
        </w:rPr>
        <w:t>A</w:t>
      </w:r>
      <w:r w:rsidR="00607F7E">
        <w:rPr>
          <w:rFonts w:asciiTheme="minorHAnsi" w:hAnsiTheme="minorHAnsi" w:cstheme="minorHAnsi"/>
        </w:rPr>
        <w:t>dec</w:t>
      </w:r>
      <w:proofErr w:type="spellEnd"/>
      <w:r w:rsidR="007E4E4B" w:rsidRPr="00D21194">
        <w:rPr>
          <w:rFonts w:asciiTheme="minorHAnsi" w:hAnsiTheme="minorHAnsi" w:cstheme="minorHAnsi"/>
        </w:rPr>
        <w:t xml:space="preserve"> - The amount of excise tax per one metric ton of fuel in GEL for </w:t>
      </w:r>
      <w:r w:rsidR="00607F7E">
        <w:rPr>
          <w:rFonts w:asciiTheme="minorHAnsi" w:hAnsiTheme="minorHAnsi" w:cstheme="minorHAnsi"/>
        </w:rPr>
        <w:t>December</w:t>
      </w:r>
      <w:r>
        <w:rPr>
          <w:rFonts w:asciiTheme="minorHAnsi" w:hAnsiTheme="minorHAnsi" w:cstheme="minorHAnsi"/>
        </w:rPr>
        <w:t xml:space="preserve"> 2018</w:t>
      </w:r>
      <w:r w:rsidR="007E4E4B" w:rsidRPr="00D21194">
        <w:rPr>
          <w:rFonts w:asciiTheme="minorHAnsi" w:hAnsiTheme="minorHAnsi" w:cstheme="minorHAnsi"/>
        </w:rPr>
        <w:t>.</w:t>
      </w:r>
    </w:p>
    <w:p w14:paraId="5F3E5F46" w14:textId="303F85CE" w:rsidR="007E4E4B" w:rsidRPr="00D21194" w:rsidRDefault="007E4E4B" w:rsidP="007E4E4B">
      <w:pPr>
        <w:jc w:val="both"/>
        <w:rPr>
          <w:rFonts w:asciiTheme="minorHAnsi" w:hAnsiTheme="minorHAnsi" w:cstheme="minorHAnsi"/>
        </w:rPr>
      </w:pPr>
      <w:r w:rsidRPr="00D21194">
        <w:rPr>
          <w:rFonts w:asciiTheme="minorHAnsi" w:hAnsiTheme="minorHAnsi" w:cstheme="minorHAnsi"/>
        </w:rPr>
        <w:t xml:space="preserve">The values of Z </w:t>
      </w:r>
      <w:r w:rsidR="0085354F">
        <w:rPr>
          <w:rFonts w:asciiTheme="minorHAnsi" w:hAnsiTheme="minorHAnsi" w:cstheme="minorHAnsi"/>
        </w:rPr>
        <w:t xml:space="preserve">and D remain unchanged until </w:t>
      </w:r>
      <w:r w:rsidR="00607F7E">
        <w:rPr>
          <w:rFonts w:asciiTheme="minorHAnsi" w:hAnsiTheme="minorHAnsi" w:cstheme="minorHAnsi"/>
        </w:rPr>
        <w:t>June</w:t>
      </w:r>
      <w:r w:rsidRPr="00D21194">
        <w:rPr>
          <w:rFonts w:asciiTheme="minorHAnsi" w:hAnsiTheme="minorHAnsi" w:cstheme="minorHAnsi"/>
        </w:rPr>
        <w:t xml:space="preserve"> 3</w:t>
      </w:r>
      <w:r w:rsidR="00607F7E">
        <w:rPr>
          <w:rFonts w:asciiTheme="minorHAnsi" w:hAnsiTheme="minorHAnsi" w:cstheme="minorHAnsi"/>
        </w:rPr>
        <w:t>0</w:t>
      </w:r>
      <w:r w:rsidRPr="00D21194">
        <w:rPr>
          <w:rFonts w:asciiTheme="minorHAnsi" w:hAnsiTheme="minorHAnsi" w:cstheme="minorHAnsi"/>
        </w:rPr>
        <w:t>, 201</w:t>
      </w:r>
      <w:r w:rsidR="00607F7E">
        <w:rPr>
          <w:rFonts w:asciiTheme="minorHAnsi" w:hAnsiTheme="minorHAnsi" w:cstheme="minorHAnsi"/>
        </w:rPr>
        <w:t>9</w:t>
      </w:r>
      <w:r w:rsidRPr="00D21194">
        <w:rPr>
          <w:rFonts w:asciiTheme="minorHAnsi" w:hAnsiTheme="minorHAnsi" w:cstheme="minorHAnsi"/>
        </w:rPr>
        <w:t>.</w:t>
      </w:r>
    </w:p>
    <w:p w14:paraId="76D9DFA9" w14:textId="77777777" w:rsidR="007E4E4B" w:rsidRPr="00D21194" w:rsidRDefault="007E4E4B" w:rsidP="007E4E4B">
      <w:pPr>
        <w:jc w:val="both"/>
        <w:rPr>
          <w:rFonts w:asciiTheme="minorHAnsi" w:hAnsiTheme="minorHAnsi" w:cstheme="minorHAnsi"/>
        </w:rPr>
      </w:pPr>
    </w:p>
    <w:p w14:paraId="1F66516E"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t xml:space="preserve">The supplier shall determine the nominal value per 1 liter of diesel for each current calendar month (hereinafter - nominal value - </w:t>
      </w:r>
      <w:proofErr w:type="spellStart"/>
      <w:r w:rsidRPr="00D21194">
        <w:rPr>
          <w:rFonts w:asciiTheme="minorHAnsi" w:hAnsiTheme="minorHAnsi" w:cstheme="minorHAnsi"/>
        </w:rPr>
        <w:t>Cnom</w:t>
      </w:r>
      <w:proofErr w:type="spellEnd"/>
      <w:r w:rsidRPr="00D21194">
        <w:rPr>
          <w:rFonts w:asciiTheme="minorHAnsi" w:hAnsiTheme="minorHAnsi" w:cstheme="minorHAnsi"/>
        </w:rPr>
        <w:t>) according to the following formula:</w:t>
      </w:r>
    </w:p>
    <w:p w14:paraId="334EA654" w14:textId="77777777" w:rsidR="007E4E4B" w:rsidRPr="00D21194" w:rsidRDefault="007E4E4B" w:rsidP="007E4E4B">
      <w:pPr>
        <w:jc w:val="both"/>
        <w:rPr>
          <w:rFonts w:asciiTheme="minorHAnsi" w:hAnsiTheme="minorHAnsi" w:cstheme="minorHAnsi"/>
        </w:rPr>
      </w:pPr>
      <m:oMath>
        <m:r>
          <m:rPr>
            <m:sty m:val="p"/>
          </m:rPr>
          <w:rPr>
            <w:rFonts w:ascii="Cambria Math" w:hAnsi="Cambria Math" w:cstheme="minorHAnsi"/>
            <w:lang w:val="ka-GE"/>
          </w:rPr>
          <m:t>∁</m:t>
        </m:r>
      </m:oMath>
      <w:r w:rsidRPr="00D21194">
        <w:rPr>
          <w:rFonts w:asciiTheme="minorHAnsi" w:eastAsiaTheme="minorEastAsia" w:hAnsiTheme="minorHAnsi" w:cstheme="minorHAnsi"/>
          <w:lang w:val="ka-GE"/>
        </w:rPr>
        <w:t>nom</w:t>
      </w:r>
      <m:oMath>
        <m:r>
          <w:rPr>
            <w:rFonts w:ascii="Cambria Math" w:hAnsi="Cambria Math" w:cstheme="minorHAnsi"/>
            <w:lang w:val="ka-GE"/>
          </w:rPr>
          <m:t>=</m:t>
        </m:r>
        <m:f>
          <m:fPr>
            <m:ctrlPr>
              <w:rPr>
                <w:rFonts w:ascii="Cambria Math" w:hAnsi="Cambria Math" w:cstheme="minorHAnsi"/>
              </w:rPr>
            </m:ctrlPr>
          </m:fPr>
          <m:num>
            <m:d>
              <m:dPr>
                <m:ctrlPr>
                  <w:rPr>
                    <w:rFonts w:ascii="Cambria Math" w:hAnsi="Cambria Math" w:cstheme="minorHAnsi"/>
                    <w:i/>
                  </w:rPr>
                </m:ctrlPr>
              </m:dPr>
              <m:e>
                <m:d>
                  <m:dPr>
                    <m:ctrlPr>
                      <w:rPr>
                        <w:rFonts w:ascii="Cambria Math" w:hAnsi="Cambria Math" w:cstheme="minorHAnsi"/>
                        <w:i/>
                      </w:rPr>
                    </m:ctrlPr>
                  </m:dPr>
                  <m:e>
                    <m:r>
                      <w:rPr>
                        <w:rFonts w:ascii="Cambria Math" w:hAnsi="Cambria Math" w:cstheme="minorHAnsi"/>
                        <w:lang w:val="ka-GE"/>
                      </w:rPr>
                      <m:t xml:space="preserve"> P+Z </m:t>
                    </m:r>
                  </m:e>
                </m:d>
                <m:r>
                  <w:rPr>
                    <w:rFonts w:ascii="Cambria Math" w:hAnsi="Cambria Math" w:cstheme="minorHAnsi"/>
                    <w:lang w:val="ka-GE"/>
                  </w:rPr>
                  <m:t>R+A</m:t>
                </m:r>
              </m:e>
            </m:d>
            <m:r>
              <m:rPr>
                <m:sty m:val="p"/>
              </m:rPr>
              <w:rPr>
                <w:rFonts w:ascii="Cambria Math" w:hAnsi="Cambria Math" w:cstheme="minorHAnsi"/>
                <w:lang w:val="ka-GE"/>
              </w:rPr>
              <m:t xml:space="preserve"> * 1,18 * </m:t>
            </m:r>
            <m:r>
              <w:rPr>
                <w:rFonts w:ascii="Cambria Math" w:hAnsi="Cambria Math" w:cstheme="minorHAnsi"/>
                <w:lang w:val="ka-GE"/>
              </w:rPr>
              <m:t>D</m:t>
            </m:r>
          </m:num>
          <m:den>
            <m:r>
              <w:rPr>
                <w:rFonts w:ascii="Cambria Math" w:hAnsi="Cambria Math" w:cstheme="minorHAnsi"/>
                <w:lang w:val="ka-GE"/>
              </w:rPr>
              <m:t>1000</m:t>
            </m:r>
          </m:den>
        </m:f>
      </m:oMath>
    </w:p>
    <w:p w14:paraId="6B4FB549"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t>Where:</w:t>
      </w:r>
    </w:p>
    <w:p w14:paraId="6BEAAA60"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t>P and R are the average of the corresponding data for the previous calendar month, A is the excise amount per one metric ton of fuel for the current</w:t>
      </w:r>
      <w:r w:rsidR="00D21194">
        <w:rPr>
          <w:rFonts w:asciiTheme="minorHAnsi" w:hAnsiTheme="minorHAnsi" w:cstheme="minorHAnsi"/>
        </w:rPr>
        <w:t xml:space="preserve"> month, 18% is VAT, and Z and </w:t>
      </w:r>
      <w:proofErr w:type="spellStart"/>
      <w:r w:rsidR="00D21194">
        <w:rPr>
          <w:rFonts w:asciiTheme="minorHAnsi" w:hAnsiTheme="minorHAnsi" w:cstheme="minorHAnsi"/>
        </w:rPr>
        <w:t xml:space="preserve">D </w:t>
      </w:r>
      <w:r w:rsidRPr="00D21194">
        <w:rPr>
          <w:rFonts w:asciiTheme="minorHAnsi" w:hAnsiTheme="minorHAnsi" w:cstheme="minorHAnsi"/>
        </w:rPr>
        <w:t>are</w:t>
      </w:r>
      <w:proofErr w:type="spellEnd"/>
      <w:r w:rsidRPr="00D21194">
        <w:rPr>
          <w:rFonts w:asciiTheme="minorHAnsi" w:hAnsiTheme="minorHAnsi" w:cstheme="minorHAnsi"/>
        </w:rPr>
        <w:t xml:space="preserve"> the values determined in clause above.</w:t>
      </w:r>
    </w:p>
    <w:p w14:paraId="249724A1"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t>Based on the specifics of petroleum products (fuel) on the ratio of its value with variable prices (P) on international trade exchanges and / or the ratio to the official exchange rate (R) and / or the dependence of the excise amount per metric ton of fuel, the supplier is obliged monthly to provide to the purchased organization the price calculated per nominal value for the unit of goods delivered for the current month (contract price for the current month C1).</w:t>
      </w:r>
    </w:p>
    <w:p w14:paraId="556502CA" w14:textId="04F2467A" w:rsidR="007E4E4B" w:rsidRPr="00D21194" w:rsidRDefault="007E4E4B" w:rsidP="007E4E4B">
      <w:pPr>
        <w:jc w:val="both"/>
        <w:rPr>
          <w:rFonts w:asciiTheme="minorHAnsi" w:hAnsiTheme="minorHAnsi" w:cstheme="minorHAnsi"/>
        </w:rPr>
      </w:pPr>
      <w:r w:rsidRPr="00D21194">
        <w:rPr>
          <w:rFonts w:asciiTheme="minorHAnsi" w:hAnsiTheme="minorHAnsi" w:cstheme="minorHAnsi"/>
        </w:rPr>
        <w:t xml:space="preserve">The contract price for each </w:t>
      </w:r>
      <w:bookmarkStart w:id="0" w:name="_GoBack"/>
      <w:bookmarkEnd w:id="0"/>
      <w:r w:rsidRPr="00D21194">
        <w:rPr>
          <w:rFonts w:asciiTheme="minorHAnsi" w:hAnsiTheme="minorHAnsi" w:cstheme="minorHAnsi"/>
        </w:rPr>
        <w:t xml:space="preserve">month is calculated on the basis of the nominal value of one liter of diesel fuel. </w:t>
      </w:r>
    </w:p>
    <w:p w14:paraId="1F28D21B" w14:textId="77777777" w:rsidR="007E4E4B" w:rsidRPr="00D21194" w:rsidRDefault="007E4E4B" w:rsidP="007E4E4B">
      <w:pPr>
        <w:jc w:val="both"/>
        <w:rPr>
          <w:rFonts w:asciiTheme="minorHAnsi" w:hAnsiTheme="minorHAnsi" w:cstheme="minorHAnsi"/>
          <w:lang w:val="ka-GE"/>
        </w:rPr>
      </w:pPr>
      <w:r w:rsidRPr="00D21194">
        <w:rPr>
          <w:rFonts w:asciiTheme="minorHAnsi" w:hAnsiTheme="minorHAnsi" w:cstheme="minorHAnsi"/>
          <w:lang w:val="ka-GE"/>
        </w:rPr>
        <w:t>The settlement between the supplier and the organization is made by the established settlement price (C2) on the basis of the contract price of the current month, by transfer in the national currency and includes all taxes established by the legislation of Georgia.</w:t>
      </w:r>
    </w:p>
    <w:p w14:paraId="7C111DA9"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lang w:val="ka-GE"/>
        </w:rPr>
        <w:t>When setting the settlement price, the following circumstance is taken into account: When buying a diesel, the supplier will provide the organization with an invoice for the relevant brand on the day of fuel supply. The settlement price is calculated on the basis of the nominal value determining the settlement price</w:t>
      </w:r>
      <w:r w:rsidRPr="00D21194">
        <w:rPr>
          <w:rFonts w:asciiTheme="minorHAnsi" w:hAnsiTheme="minorHAnsi" w:cstheme="minorHAnsi"/>
        </w:rPr>
        <w:t>.</w:t>
      </w:r>
    </w:p>
    <w:p w14:paraId="37ABE404" w14:textId="77777777" w:rsidR="007E4E4B" w:rsidRPr="00D21194" w:rsidRDefault="007E4E4B" w:rsidP="00D21194">
      <w:pPr>
        <w:jc w:val="both"/>
        <w:rPr>
          <w:rFonts w:asciiTheme="minorHAnsi" w:hAnsiTheme="minorHAnsi" w:cstheme="minorHAnsi"/>
          <w:lang w:val="ka-GE"/>
        </w:rPr>
      </w:pPr>
      <w:r w:rsidRPr="00D21194">
        <w:rPr>
          <w:rFonts w:asciiTheme="minorHAnsi" w:hAnsiTheme="minorHAnsi" w:cstheme="minorHAnsi"/>
          <w:lang w:val="ka-GE"/>
        </w:rPr>
        <w:lastRenderedPageBreak/>
        <w:t>The Supplier shall be obliged on the first working day of each month to provide the tender commission specified in clauses 3.2</w:t>
      </w:r>
      <w:r w:rsidRPr="00D21194">
        <w:rPr>
          <w:rFonts w:asciiTheme="minorHAnsi" w:hAnsiTheme="minorHAnsi" w:cstheme="minorHAnsi"/>
        </w:rPr>
        <w:t xml:space="preserve"> </w:t>
      </w:r>
      <w:r w:rsidRPr="00D21194">
        <w:rPr>
          <w:rFonts w:asciiTheme="minorHAnsi" w:hAnsiTheme="minorHAnsi" w:cstheme="minorHAnsi"/>
          <w:lang w:val="ka-GE"/>
        </w:rPr>
        <w:t xml:space="preserve">A, P and R and the contract price calculated for them (C1) for 1 liter </w:t>
      </w:r>
      <w:r w:rsidR="00D21194" w:rsidRPr="00D21194">
        <w:rPr>
          <w:rFonts w:asciiTheme="minorHAnsi" w:hAnsiTheme="minorHAnsi" w:cstheme="minorHAnsi"/>
          <w:lang w:val="ka-GE"/>
        </w:rPr>
        <w:t xml:space="preserve">of diesel for the current month. </w:t>
      </w:r>
    </w:p>
    <w:p w14:paraId="58573E99" w14:textId="77777777" w:rsidR="007E4E4B" w:rsidRPr="00D21194" w:rsidRDefault="007E4E4B" w:rsidP="00D21194">
      <w:pPr>
        <w:rPr>
          <w:rFonts w:asciiTheme="minorHAnsi" w:hAnsiTheme="minorHAnsi" w:cstheme="minorHAnsi"/>
          <w:b/>
        </w:rPr>
      </w:pPr>
      <w:r w:rsidRPr="00D21194">
        <w:rPr>
          <w:rFonts w:asciiTheme="minorHAnsi" w:hAnsiTheme="minorHAnsi" w:cstheme="minorHAnsi"/>
          <w:b/>
        </w:rPr>
        <w:t>Fuel quality control</w:t>
      </w:r>
    </w:p>
    <w:p w14:paraId="260968EC"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t xml:space="preserve">In order to determine the compliance of the fuel quality with the established standards, the supplier is obliged by its own funds, not to conduct a scheduled examination in the National Forensic Office of Georgia named after Levan </w:t>
      </w:r>
      <w:proofErr w:type="spellStart"/>
      <w:r w:rsidRPr="00D21194">
        <w:rPr>
          <w:rFonts w:asciiTheme="minorHAnsi" w:hAnsiTheme="minorHAnsi" w:cstheme="minorHAnsi"/>
        </w:rPr>
        <w:t>Samkharauli</w:t>
      </w:r>
      <w:proofErr w:type="spellEnd"/>
      <w:r w:rsidRPr="00D21194">
        <w:rPr>
          <w:rFonts w:asciiTheme="minorHAnsi" w:hAnsiTheme="minorHAnsi" w:cstheme="minorHAnsi"/>
        </w:rPr>
        <w:t xml:space="preserve"> or other internationally recognized organizations (</w:t>
      </w:r>
      <w:proofErr w:type="spellStart"/>
      <w:r w:rsidRPr="00D21194">
        <w:rPr>
          <w:rFonts w:asciiTheme="minorHAnsi" w:hAnsiTheme="minorHAnsi" w:cstheme="minorHAnsi"/>
        </w:rPr>
        <w:t>eg</w:t>
      </w:r>
      <w:proofErr w:type="spellEnd"/>
      <w:r w:rsidRPr="00D21194">
        <w:rPr>
          <w:rFonts w:asciiTheme="minorHAnsi" w:hAnsiTheme="minorHAnsi" w:cstheme="minorHAnsi"/>
        </w:rPr>
        <w:t xml:space="preserve"> TUV, SGS, etc.) who have at least 3 years of experience in the field of fuel expertise and submit a corresponding report of the tender commission's expertise. The time and place for the examination or receipt of samples will be determined by the commission and accordingly notified the supplier and the expert organization within a reasonable time.</w:t>
      </w:r>
    </w:p>
    <w:p w14:paraId="520AEA71" w14:textId="77777777" w:rsidR="007E4E4B" w:rsidRPr="00D21194" w:rsidRDefault="007E4E4B" w:rsidP="007E4E4B">
      <w:pPr>
        <w:jc w:val="both"/>
        <w:rPr>
          <w:rFonts w:asciiTheme="minorHAnsi" w:hAnsiTheme="minorHAnsi" w:cstheme="minorHAnsi"/>
        </w:rPr>
      </w:pPr>
      <w:r w:rsidRPr="00D21194">
        <w:rPr>
          <w:rFonts w:asciiTheme="minorHAnsi" w:hAnsiTheme="minorHAnsi" w:cstheme="minorHAnsi"/>
        </w:rPr>
        <w:t>The procuring entity or supplier has the right to request an alternative examination if one of them does not agree with the results of the planned examination. In this case, the alternative expert's expenses are borne by the party that requires an alternative examination. Alternative expertise has the advantage if it is conducted in an internationally recognized organization (</w:t>
      </w:r>
      <w:proofErr w:type="spellStart"/>
      <w:r w:rsidRPr="00D21194">
        <w:rPr>
          <w:rFonts w:asciiTheme="minorHAnsi" w:hAnsiTheme="minorHAnsi" w:cstheme="minorHAnsi"/>
        </w:rPr>
        <w:t>eg</w:t>
      </w:r>
      <w:proofErr w:type="spellEnd"/>
      <w:r w:rsidRPr="00D21194">
        <w:rPr>
          <w:rFonts w:asciiTheme="minorHAnsi" w:hAnsiTheme="minorHAnsi" w:cstheme="minorHAnsi"/>
        </w:rPr>
        <w:t xml:space="preserve"> TUV, SGS, etc.) in which the experience in the field of fuel testing is at least 3 years. In the course of the alternative examination, there should be no conflict of interests between the supplier and the organization conducting an alternative examination on any issues (for example: the country of the fuel producer, the relationship between the supplier and the organization conducting the examination and other issues) that can cast suspicion on impartiality and objectivity Report.</w:t>
      </w:r>
    </w:p>
    <w:p w14:paraId="07D0E08C" w14:textId="77777777" w:rsidR="00136936" w:rsidRPr="00D21194" w:rsidRDefault="007E4E4B" w:rsidP="00D21194">
      <w:pPr>
        <w:jc w:val="both"/>
        <w:rPr>
          <w:rFonts w:asciiTheme="minorHAnsi" w:hAnsiTheme="minorHAnsi" w:cstheme="minorHAnsi"/>
          <w:lang w:val="ka-GE"/>
        </w:rPr>
      </w:pPr>
      <w:r w:rsidRPr="00D21194">
        <w:rPr>
          <w:rFonts w:asciiTheme="minorHAnsi" w:hAnsiTheme="minorHAnsi" w:cstheme="minorHAnsi"/>
        </w:rPr>
        <w:t>In the event that the purchasing organizer justifies the tender commission suspicion about the damage to the car or machinery because the fuel is not of high quality, the commission has the right to demand from the supplier an unscheduled expert examination on the parameters determined by the commission, the verification of which will be considered expedient on the basis of a specific case. The supplier of the results of the examination will present to the tender commission, the expenses of the examination will be covered by the supplier.</w:t>
      </w:r>
    </w:p>
    <w:sectPr w:rsidR="00136936" w:rsidRPr="00D21194" w:rsidSect="00124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61A49"/>
    <w:multiLevelType w:val="hybridMultilevel"/>
    <w:tmpl w:val="953EE0FC"/>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B7AEC"/>
    <w:multiLevelType w:val="hybridMultilevel"/>
    <w:tmpl w:val="AFF03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7351D"/>
    <w:multiLevelType w:val="hybridMultilevel"/>
    <w:tmpl w:val="AFF03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C5B35"/>
    <w:multiLevelType w:val="hybridMultilevel"/>
    <w:tmpl w:val="86341B0A"/>
    <w:lvl w:ilvl="0" w:tplc="2E167CB8">
      <w:numFmt w:val="bullet"/>
      <w:lvlText w:val="-"/>
      <w:lvlJc w:val="left"/>
      <w:pPr>
        <w:ind w:left="720" w:hanging="360"/>
      </w:pPr>
      <w:rPr>
        <w:rFonts w:ascii="AcadNusx" w:eastAsia="Calibri" w:hAnsi="Acad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E12B9"/>
    <w:multiLevelType w:val="hybridMultilevel"/>
    <w:tmpl w:val="C4EC0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33633"/>
    <w:multiLevelType w:val="hybridMultilevel"/>
    <w:tmpl w:val="D6B2E4E4"/>
    <w:lvl w:ilvl="0" w:tplc="DCFAE312">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2B907DF"/>
    <w:multiLevelType w:val="hybridMultilevel"/>
    <w:tmpl w:val="3490CAA6"/>
    <w:lvl w:ilvl="0" w:tplc="2E167CB8">
      <w:numFmt w:val="bullet"/>
      <w:lvlText w:val="-"/>
      <w:lvlJc w:val="left"/>
      <w:pPr>
        <w:ind w:left="821" w:hanging="360"/>
      </w:pPr>
      <w:rPr>
        <w:rFonts w:ascii="AcadNusx" w:eastAsia="Calibri" w:hAnsi="AcadNusx" w:cs="Times New Roman"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46D64A56"/>
    <w:multiLevelType w:val="hybridMultilevel"/>
    <w:tmpl w:val="07242D26"/>
    <w:lvl w:ilvl="0" w:tplc="2E167CB8">
      <w:numFmt w:val="bullet"/>
      <w:lvlText w:val="-"/>
      <w:lvlJc w:val="left"/>
      <w:pPr>
        <w:ind w:left="465" w:hanging="360"/>
      </w:pPr>
      <w:rPr>
        <w:rFonts w:ascii="AcadNusx" w:eastAsia="Calibri" w:hAnsi="AcadNusx"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56705B1D"/>
    <w:multiLevelType w:val="hybridMultilevel"/>
    <w:tmpl w:val="2040B66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591709FB"/>
    <w:multiLevelType w:val="hybridMultilevel"/>
    <w:tmpl w:val="3E82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D68C5"/>
    <w:multiLevelType w:val="hybridMultilevel"/>
    <w:tmpl w:val="325E93AC"/>
    <w:lvl w:ilvl="0" w:tplc="2E167CB8">
      <w:numFmt w:val="bullet"/>
      <w:lvlText w:val="-"/>
      <w:lvlJc w:val="left"/>
      <w:pPr>
        <w:ind w:left="825" w:hanging="360"/>
      </w:pPr>
      <w:rPr>
        <w:rFonts w:ascii="AcadNusx" w:eastAsia="Calibri" w:hAnsi="AcadNusx"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10"/>
  </w:num>
  <w:num w:numId="6">
    <w:abstractNumId w:val="3"/>
  </w:num>
  <w:num w:numId="7">
    <w:abstractNumId w:val="2"/>
  </w:num>
  <w:num w:numId="8">
    <w:abstractNumId w:val="8"/>
  </w:num>
  <w:num w:numId="9">
    <w:abstractNumId w:val="0"/>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11C"/>
    <w:rsid w:val="00002A73"/>
    <w:rsid w:val="00004314"/>
    <w:rsid w:val="00007F3D"/>
    <w:rsid w:val="000112E8"/>
    <w:rsid w:val="00041E4A"/>
    <w:rsid w:val="000472B1"/>
    <w:rsid w:val="00060A69"/>
    <w:rsid w:val="00091EAB"/>
    <w:rsid w:val="000A2503"/>
    <w:rsid w:val="000F16C3"/>
    <w:rsid w:val="000F3439"/>
    <w:rsid w:val="00110166"/>
    <w:rsid w:val="00112493"/>
    <w:rsid w:val="001156C0"/>
    <w:rsid w:val="00124ADC"/>
    <w:rsid w:val="00136936"/>
    <w:rsid w:val="001A500E"/>
    <w:rsid w:val="0020335B"/>
    <w:rsid w:val="0020526C"/>
    <w:rsid w:val="002446BB"/>
    <w:rsid w:val="00250DC1"/>
    <w:rsid w:val="002517A8"/>
    <w:rsid w:val="00293FD9"/>
    <w:rsid w:val="002E1170"/>
    <w:rsid w:val="002E6CF4"/>
    <w:rsid w:val="00350E68"/>
    <w:rsid w:val="00360393"/>
    <w:rsid w:val="003850B8"/>
    <w:rsid w:val="00394F41"/>
    <w:rsid w:val="003951F9"/>
    <w:rsid w:val="003A76FE"/>
    <w:rsid w:val="003B4E8E"/>
    <w:rsid w:val="003F246D"/>
    <w:rsid w:val="00450491"/>
    <w:rsid w:val="004855C1"/>
    <w:rsid w:val="004C2888"/>
    <w:rsid w:val="004C3BCC"/>
    <w:rsid w:val="004C7C82"/>
    <w:rsid w:val="004D0429"/>
    <w:rsid w:val="004E5517"/>
    <w:rsid w:val="005302F8"/>
    <w:rsid w:val="0054002A"/>
    <w:rsid w:val="00556E6F"/>
    <w:rsid w:val="00584BFB"/>
    <w:rsid w:val="005C1C7B"/>
    <w:rsid w:val="00603060"/>
    <w:rsid w:val="00607F7E"/>
    <w:rsid w:val="00631895"/>
    <w:rsid w:val="00646FF4"/>
    <w:rsid w:val="00671B85"/>
    <w:rsid w:val="00676572"/>
    <w:rsid w:val="00686807"/>
    <w:rsid w:val="006C36DA"/>
    <w:rsid w:val="006E05BA"/>
    <w:rsid w:val="006E7180"/>
    <w:rsid w:val="00701C61"/>
    <w:rsid w:val="00701D12"/>
    <w:rsid w:val="00703213"/>
    <w:rsid w:val="00705901"/>
    <w:rsid w:val="0071264B"/>
    <w:rsid w:val="007364E9"/>
    <w:rsid w:val="00750ECE"/>
    <w:rsid w:val="00754744"/>
    <w:rsid w:val="00762E10"/>
    <w:rsid w:val="00763664"/>
    <w:rsid w:val="0077462D"/>
    <w:rsid w:val="0079042E"/>
    <w:rsid w:val="007A6F98"/>
    <w:rsid w:val="007C4C2B"/>
    <w:rsid w:val="007E0B68"/>
    <w:rsid w:val="007E4E4B"/>
    <w:rsid w:val="0083198A"/>
    <w:rsid w:val="0085354F"/>
    <w:rsid w:val="008803AF"/>
    <w:rsid w:val="00897938"/>
    <w:rsid w:val="008A0DF3"/>
    <w:rsid w:val="008D7A5D"/>
    <w:rsid w:val="008E715F"/>
    <w:rsid w:val="008F4926"/>
    <w:rsid w:val="00901FDC"/>
    <w:rsid w:val="00910918"/>
    <w:rsid w:val="00996064"/>
    <w:rsid w:val="009D7C55"/>
    <w:rsid w:val="00A36E48"/>
    <w:rsid w:val="00A57403"/>
    <w:rsid w:val="00A76F47"/>
    <w:rsid w:val="00A96FFF"/>
    <w:rsid w:val="00AA42D6"/>
    <w:rsid w:val="00B33C9B"/>
    <w:rsid w:val="00B54864"/>
    <w:rsid w:val="00B550F5"/>
    <w:rsid w:val="00B806B8"/>
    <w:rsid w:val="00B95C84"/>
    <w:rsid w:val="00BA2777"/>
    <w:rsid w:val="00C3611C"/>
    <w:rsid w:val="00C55F77"/>
    <w:rsid w:val="00C648DB"/>
    <w:rsid w:val="00C75D9C"/>
    <w:rsid w:val="00C775A0"/>
    <w:rsid w:val="00CA607F"/>
    <w:rsid w:val="00CB6C86"/>
    <w:rsid w:val="00CD0753"/>
    <w:rsid w:val="00CE47B6"/>
    <w:rsid w:val="00CF0F63"/>
    <w:rsid w:val="00CF4E90"/>
    <w:rsid w:val="00D015EA"/>
    <w:rsid w:val="00D21194"/>
    <w:rsid w:val="00D3067F"/>
    <w:rsid w:val="00D4015E"/>
    <w:rsid w:val="00D41BB7"/>
    <w:rsid w:val="00D57040"/>
    <w:rsid w:val="00D615B3"/>
    <w:rsid w:val="00D91AC7"/>
    <w:rsid w:val="00DB3981"/>
    <w:rsid w:val="00DC0F70"/>
    <w:rsid w:val="00DE045A"/>
    <w:rsid w:val="00E71826"/>
    <w:rsid w:val="00E74BEE"/>
    <w:rsid w:val="00E83CF8"/>
    <w:rsid w:val="00EB74D6"/>
    <w:rsid w:val="00EC1002"/>
    <w:rsid w:val="00F1250F"/>
    <w:rsid w:val="00F31853"/>
    <w:rsid w:val="00FC1B46"/>
    <w:rsid w:val="00FD14A9"/>
    <w:rsid w:val="00FE45E8"/>
    <w:rsid w:val="00FE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B84A"/>
  <w15:docId w15:val="{F51C6698-B309-4BB7-9417-4A6585C1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1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C3611C"/>
    <w:pPr>
      <w:spacing w:after="0" w:line="240" w:lineRule="auto"/>
      <w:ind w:firstLine="720"/>
      <w:jc w:val="both"/>
    </w:pPr>
    <w:rPr>
      <w:rFonts w:ascii="AcadNusx" w:eastAsia="Times New Roman" w:hAnsi="AcadNusx"/>
      <w:sz w:val="24"/>
      <w:szCs w:val="24"/>
    </w:rPr>
  </w:style>
  <w:style w:type="character" w:customStyle="1" w:styleId="BodyTextIndentChar">
    <w:name w:val="Body Text Indent Char"/>
    <w:basedOn w:val="DefaultParagraphFont"/>
    <w:link w:val="BodyTextIndent"/>
    <w:rsid w:val="00C3611C"/>
    <w:rPr>
      <w:rFonts w:ascii="AcadNusx" w:eastAsia="Times New Roman" w:hAnsi="AcadNusx" w:cs="Times New Roman"/>
      <w:sz w:val="24"/>
      <w:szCs w:val="24"/>
    </w:rPr>
  </w:style>
  <w:style w:type="paragraph" w:customStyle="1" w:styleId="Normal0">
    <w:name w:val="[Normal]"/>
    <w:rsid w:val="00C3611C"/>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750ECE"/>
    <w:rPr>
      <w:color w:val="0000FF"/>
      <w:u w:val="single"/>
    </w:rPr>
  </w:style>
  <w:style w:type="paragraph" w:styleId="ListParagraph">
    <w:name w:val="List Paragraph"/>
    <w:basedOn w:val="Normal"/>
    <w:uiPriority w:val="34"/>
    <w:qFormat/>
    <w:rsid w:val="002517A8"/>
    <w:pPr>
      <w:ind w:left="720"/>
      <w:contextualSpacing/>
    </w:pPr>
  </w:style>
  <w:style w:type="paragraph" w:customStyle="1" w:styleId="Default">
    <w:name w:val="Default"/>
    <w:rsid w:val="007E4E4B"/>
    <w:pPr>
      <w:autoSpaceDE w:val="0"/>
      <w:autoSpaceDN w:val="0"/>
      <w:adjustRightInd w:val="0"/>
      <w:spacing w:after="0" w:line="240" w:lineRule="auto"/>
    </w:pPr>
    <w:rPr>
      <w:rFonts w:ascii="Sylfaen" w:eastAsia="Calibri" w:hAnsi="Sylfaen" w:cs="Sylfaen"/>
      <w:color w:val="000000"/>
      <w:sz w:val="24"/>
      <w:szCs w:val="24"/>
    </w:rPr>
  </w:style>
  <w:style w:type="character" w:styleId="Emphasis">
    <w:name w:val="Emphasis"/>
    <w:basedOn w:val="DefaultParagraphFont"/>
    <w:uiPriority w:val="20"/>
    <w:qFormat/>
    <w:rsid w:val="00041E4A"/>
    <w:rPr>
      <w:i/>
      <w:iCs/>
    </w:rPr>
  </w:style>
  <w:style w:type="character" w:styleId="UnresolvedMention">
    <w:name w:val="Unresolved Mention"/>
    <w:basedOn w:val="DefaultParagraphFont"/>
    <w:uiPriority w:val="99"/>
    <w:semiHidden/>
    <w:unhideWhenUsed/>
    <w:rsid w:val="0060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789962">
      <w:bodyDiv w:val="1"/>
      <w:marLeft w:val="0"/>
      <w:marRight w:val="0"/>
      <w:marTop w:val="0"/>
      <w:marBottom w:val="0"/>
      <w:divBdr>
        <w:top w:val="none" w:sz="0" w:space="0" w:color="auto"/>
        <w:left w:val="none" w:sz="0" w:space="0" w:color="auto"/>
        <w:bottom w:val="none" w:sz="0" w:space="0" w:color="auto"/>
        <w:right w:val="none" w:sz="0" w:space="0" w:color="auto"/>
      </w:divBdr>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iria@g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tmikava</dc:creator>
  <cp:lastModifiedBy>Eka Kiria</cp:lastModifiedBy>
  <cp:revision>7</cp:revision>
  <cp:lastPrinted>2013-06-11T08:57:00Z</cp:lastPrinted>
  <dcterms:created xsi:type="dcterms:W3CDTF">2018-12-03T06:46:00Z</dcterms:created>
  <dcterms:modified xsi:type="dcterms:W3CDTF">2018-12-03T06:53:00Z</dcterms:modified>
</cp:coreProperties>
</file>